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4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Раскрытие  информации ГУП Чувашской Республики «БОС» Минстроя Чувашии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C0D69">
        <w:rPr>
          <w:rFonts w:ascii="Times New Roman" w:hAnsi="Times New Roman" w:cs="Times New Roman"/>
          <w:b/>
          <w:sz w:val="24"/>
          <w:szCs w:val="24"/>
        </w:rPr>
        <w:t>в соо</w:t>
      </w:r>
      <w:r w:rsidR="002B00E8">
        <w:rPr>
          <w:rFonts w:ascii="Times New Roman" w:hAnsi="Times New Roman" w:cs="Times New Roman"/>
          <w:b/>
          <w:sz w:val="24"/>
          <w:szCs w:val="24"/>
        </w:rPr>
        <w:t xml:space="preserve">тветствии с пунктом 45 раздела </w:t>
      </w:r>
      <w:r w:rsidR="002B00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0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AC0D69">
        <w:rPr>
          <w:rFonts w:ascii="Times New Roman" w:hAnsi="Times New Roman" w:cs="Times New Roman"/>
          <w:b/>
          <w:sz w:val="24"/>
          <w:szCs w:val="24"/>
        </w:rPr>
        <w:t>Правительства РФ от 17 января 2013 г. №6 «О стандартах раскрытия</w:t>
      </w:r>
      <w:r w:rsidR="008951F5">
        <w:rPr>
          <w:rFonts w:ascii="Times New Roman" w:hAnsi="Times New Roman" w:cs="Times New Roman"/>
          <w:b/>
          <w:sz w:val="24"/>
          <w:szCs w:val="24"/>
        </w:rPr>
        <w:t xml:space="preserve"> информации в сфере </w:t>
      </w:r>
      <w:r w:rsidRPr="00AC0D6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водоотведения»</w:t>
      </w:r>
    </w:p>
    <w:p w:rsidR="00A00EE9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  <w:r w:rsidR="006D6183">
        <w:rPr>
          <w:rFonts w:ascii="Times New Roman" w:hAnsi="Times New Roman" w:cs="Times New Roman"/>
          <w:b/>
          <w:sz w:val="24"/>
          <w:szCs w:val="24"/>
        </w:rPr>
        <w:t xml:space="preserve"> на 2020-2022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72"/>
        <w:gridCol w:w="3354"/>
      </w:tblGrid>
      <w:tr w:rsidR="00A00EE9" w:rsidTr="004326CD">
        <w:tc>
          <w:tcPr>
            <w:tcW w:w="392" w:type="dxa"/>
          </w:tcPr>
          <w:p w:rsidR="00A00EE9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00EE9" w:rsidRDefault="004F416D" w:rsidP="000B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67" w:type="dxa"/>
          </w:tcPr>
          <w:p w:rsidR="00A00EE9" w:rsidRDefault="004F416D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F416D" w:rsidRDefault="004F416D" w:rsidP="00B11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заявки о подключении к 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1.Форма-заявки-на-получение-технических-условий-БОС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водоснабжения и водоотведения</w:t>
            </w:r>
          </w:p>
        </w:tc>
        <w:tc>
          <w:tcPr>
            <w:tcW w:w="3367" w:type="dxa"/>
          </w:tcPr>
          <w:p w:rsidR="008B7BCF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2.1-Перечень-документов-и-сведений-представляемых-одновременно-с-заявкой-о-подключении</w:t>
              </w:r>
            </w:hyperlink>
          </w:p>
          <w:p w:rsidR="008B7BCF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D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2.2-Регламент-подключения-к-сетям-водоотведения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F416D" w:rsidRDefault="004F416D" w:rsidP="004F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зованной системе водоотведения</w:t>
            </w:r>
          </w:p>
        </w:tc>
        <w:tc>
          <w:tcPr>
            <w:tcW w:w="3367" w:type="dxa"/>
          </w:tcPr>
          <w:p w:rsidR="004F416D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B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Реквизиты-НПА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елефоны, адреса и график работы службы, ответственной за прием и обработку заявок о подключении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8B7BCF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Телефон-адрес-график-работы</w:t>
              </w:r>
            </w:hyperlink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8B7BCF" w:rsidP="008B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Регламент-подключения-к-сетям-водоотведения</w:t>
              </w:r>
            </w:hyperlink>
          </w:p>
          <w:p w:rsidR="008B7BCF" w:rsidRDefault="008B7BCF" w:rsidP="008B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CF" w:rsidRDefault="008B7BCF" w:rsidP="008B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Блок-схема-при-подключении-к-системе-водоотведения-БОС</w:t>
              </w:r>
            </w:hyperlink>
          </w:p>
          <w:p w:rsidR="008B7BCF" w:rsidRDefault="008B7BCF" w:rsidP="008B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CF" w:rsidRDefault="008B7BCF" w:rsidP="008B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Сведения-о-размере-платы-за-услуги-по-подключению-к-централизованной-системе-водоотведения</w:t>
              </w:r>
            </w:hyperlink>
            <w:bookmarkStart w:id="0" w:name="_GoBack"/>
            <w:bookmarkEnd w:id="0"/>
          </w:p>
        </w:tc>
      </w:tr>
    </w:tbl>
    <w:p w:rsidR="00A00EE9" w:rsidRPr="00A00EE9" w:rsidRDefault="00F559C8" w:rsidP="00A00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A00EE9" w:rsidRPr="00A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4"/>
    <w:rsid w:val="000B2652"/>
    <w:rsid w:val="002B00E8"/>
    <w:rsid w:val="00400D51"/>
    <w:rsid w:val="004326CD"/>
    <w:rsid w:val="004D13C4"/>
    <w:rsid w:val="004F416D"/>
    <w:rsid w:val="005575FA"/>
    <w:rsid w:val="006D6183"/>
    <w:rsid w:val="008951F5"/>
    <w:rsid w:val="008B7BCF"/>
    <w:rsid w:val="00A00EE9"/>
    <w:rsid w:val="00AC0D69"/>
    <w:rsid w:val="00BC6CF1"/>
    <w:rsid w:val="00E12D74"/>
    <w:rsid w:val="00F27C4B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21.ru/wp-content/uploads/2019/12/2.2-&#1056;&#1077;&#1075;&#1083;&#1072;&#1084;&#1077;&#1085;&#1090;-&#1087;&#1086;&#1076;&#1082;&#1083;&#1102;&#1095;&#1077;&#1085;&#1080;&#1103;-&#1082;-&#1089;&#1077;&#1090;&#1103;&#1084;-&#1074;&#1086;&#1076;&#1086;&#1086;&#1090;&#1074;&#1077;&#1076;&#1077;&#1085;&#1080;&#1103;.pdf" TargetMode="External"/><Relationship Id="rId13" Type="http://schemas.openxmlformats.org/officeDocument/2006/relationships/hyperlink" Target="http://bos21.ru/wp-content/uploads/2019/12/5.3-&#1057;&#1074;&#1077;&#1076;&#1077;&#1085;&#1080;&#1103;-&#1086;-&#1088;&#1072;&#1079;&#1084;&#1077;&#1088;&#1077;-&#1087;&#1083;&#1072;&#1090;&#1099;-&#1079;&#1072;-&#1091;&#1089;&#1083;&#1091;&#1075;&#1080;-&#1087;&#1086;-&#1087;&#1086;&#1076;&#1082;&#1083;&#1102;&#1095;&#1077;&#1085;&#1080;&#1102;-&#1082;-&#1094;&#1077;&#1085;&#1090;&#1088;&#1072;&#1083;&#1080;&#1079;&#1086;&#1074;&#1072;&#1085;&#1085;&#1086;&#1081;-&#1089;&#1080;&#1089;&#1090;&#1077;&#1084;&#1077;-&#1074;&#1086;&#1076;&#1086;&#1086;&#1090;&#1074;&#1077;&#1076;&#1077;&#1085;&#1080;&#110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s21.ru/wp-content/uploads/2019/12/2.1-&#1055;&#1077;&#1088;&#1077;&#1095;&#1077;&#1085;&#1100;-&#1076;&#1086;&#1082;&#1091;&#1084;&#1077;&#1085;&#1090;&#1086;&#1074;-&#1080;-&#1089;&#1074;&#1077;&#1076;&#1077;&#1085;&#1080;&#1081;-&#1087;&#1088;&#1077;&#1076;&#1089;&#1090;&#1072;&#1074;&#1083;&#1103;&#1077;&#1084;&#1099;&#1093;-&#1086;&#1076;&#1085;&#1086;&#1074;&#1088;&#1077;&#1084;&#1077;&#1085;&#1085;&#1086;-&#1089;-&#1079;&#1072;&#1103;&#1074;&#1082;&#1086;&#1081;-&#1086;-&#1087;&#1086;&#1076;&#1082;&#1083;&#1102;&#1095;&#1077;&#1085;&#1080;&#1080;.docx" TargetMode="External"/><Relationship Id="rId12" Type="http://schemas.openxmlformats.org/officeDocument/2006/relationships/hyperlink" Target="http://bos21.ru/wp-content/uploads/2019/12/5.2-&#1041;&#1083;&#1086;&#1082;-&#1089;&#1093;&#1077;&#1084;&#1072;-&#1087;&#1088;&#1080;-&#1087;&#1086;&#1076;&#1082;&#1083;&#1102;&#1095;&#1077;&#1085;&#1080;&#1080;-&#1082;-&#1089;&#1080;&#1089;&#1090;&#1077;&#1084;&#1077;-&#1074;&#1086;&#1076;&#1086;&#1086;&#1090;&#1074;&#1077;&#1076;&#1077;&#1085;&#1080;&#1103;-&#1041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s21.ru/wp-content/uploads/2019/12/1.&#1060;&#1086;&#1088;&#1084;&#1072;-&#1079;&#1072;&#1103;&#1074;&#1082;&#1080;-&#1085;&#1072;-&#1087;&#1086;&#1083;&#1091;&#1095;&#1077;&#1085;&#1080;&#1077;-&#1090;&#1077;&#1093;&#1085;&#1080;&#1095;&#1077;&#1089;&#1082;&#1080;&#1093;-&#1091;&#1089;&#1083;&#1086;&#1074;&#1080;&#1081;-&#1041;&#1054;&#1057;.docx" TargetMode="External"/><Relationship Id="rId11" Type="http://schemas.openxmlformats.org/officeDocument/2006/relationships/hyperlink" Target="http://bos21.ru/wp-content/uploads/2019/12/5.1-&#1056;&#1077;&#1075;&#1083;&#1072;&#1084;&#1077;&#1085;&#1090;-&#1087;&#1086;&#1076;&#1082;&#1083;&#1102;&#1095;&#1077;&#1085;&#1080;&#1103;-&#1082;-&#1089;&#1077;&#1090;&#1103;&#1084;-&#1074;&#1086;&#1076;&#1086;&#1086;&#1090;&#1074;&#1077;&#1076;&#1077;&#1085;&#1080;&#1103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s21.ru/wp-content/uploads/2019/12/4.-&#1058;&#1077;&#1083;&#1077;&#1092;&#1086;&#1085;-&#1072;&#1076;&#1088;&#1077;&#1089;-&#1075;&#1088;&#1072;&#1092;&#1080;&#1082;-&#1088;&#1072;&#1073;&#1086;&#1090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s21.ru/wp-content/uploads/2019/12/3.-&#1056;&#1077;&#1082;&#1074;&#1080;&#1079;&#1080;&#1090;&#1099;-&#1053;&#1055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77DA-4D6E-4CFC-8949-F2E621B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bospc-77</cp:lastModifiedBy>
  <cp:revision>10</cp:revision>
  <dcterms:created xsi:type="dcterms:W3CDTF">2018-12-05T07:32:00Z</dcterms:created>
  <dcterms:modified xsi:type="dcterms:W3CDTF">2019-12-16T07:33:00Z</dcterms:modified>
</cp:coreProperties>
</file>